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2E" w:rsidRPr="0081742E" w:rsidRDefault="0081742E" w:rsidP="008174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bookmarkStart w:id="0" w:name="_Toc58752049"/>
      <w:r w:rsidRPr="0081742E">
        <w:rPr>
          <w:rFonts w:ascii="Times New Roman" w:eastAsia="Times New Roman" w:hAnsi="Times New Roman" w:cs="Times New Roman"/>
          <w:b/>
          <w:bCs/>
          <w:kern w:val="36"/>
          <w:sz w:val="48"/>
          <w:szCs w:val="48"/>
          <w:lang w:eastAsia="en-GB"/>
        </w:rPr>
        <w:t xml:space="preserve">BREXIT STATEMENT </w:t>
      </w:r>
      <w:bookmarkStart w:id="1" w:name="_GoBack"/>
      <w:bookmarkEnd w:id="0"/>
      <w:bookmarkEnd w:id="1"/>
    </w:p>
    <w:p w:rsidR="0081742E" w:rsidRPr="0081742E" w:rsidRDefault="0081742E" w:rsidP="0081742E">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81742E">
        <w:rPr>
          <w:rFonts w:ascii="Arial" w:eastAsia="Times New Roman" w:hAnsi="Arial" w:cs="Arial"/>
          <w:color w:val="424143"/>
          <w:sz w:val="24"/>
          <w:szCs w:val="24"/>
          <w:lang w:eastAsia="en-GB"/>
        </w:rPr>
        <w:t>Now that the UK has formally left the European Union and enters the transition period whereby EU rules continue to apply until the end of 2020, we will continue to closely monitor the negotiations between the UK and the EU.  Nike Consultants remains absolutely committed to ensuring zero or very little impact on the supply of our products and services to our customers and are doing everything possible to safeguard the excellent service we provide.</w:t>
      </w:r>
    </w:p>
    <w:p w:rsidR="00C614E8" w:rsidRDefault="00C614E8"/>
    <w:sectPr w:rsidR="00C6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2E"/>
    <w:rsid w:val="0081742E"/>
    <w:rsid w:val="00B727AF"/>
    <w:rsid w:val="00C6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90D7-91A0-4813-89A4-0903B87F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2020-12-15T09:05:00Z</dcterms:created>
  <dcterms:modified xsi:type="dcterms:W3CDTF">2020-12-15T09:24:00Z</dcterms:modified>
</cp:coreProperties>
</file>